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6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CAMINHÃO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– SUPERIOR CONCLUÍDO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 AREA DE COGUMELOS)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– INFORMÁTICA BÁSICA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PASSADEIRA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VIGIA – INFORMÁTICA – CONDUÇÃO PRÓPRIA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30686</TotalTime>
  <Pages>4</Pages>
  <Words>633</Words>
  <Characters>3655</Characters>
  <CharactersWithSpaces>4254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2023-08-25T16:26:50Z</cp:lastPrinted>
  <dcterms:modified xsi:type="dcterms:W3CDTF">2023-09-05T16:32:22Z</dcterms:modified>
  <cp:revision>798</cp:revision>
  <dc:subject/>
  <dc:title/>
</cp:coreProperties>
</file>