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-127635</wp:posOffset>
            </wp:positionH>
            <wp:positionV relativeFrom="paragraph">
              <wp:posOffset>152400</wp:posOffset>
            </wp:positionV>
            <wp:extent cx="708025" cy="496570"/>
            <wp:effectExtent l="0" t="0" r="0" b="0"/>
            <wp:wrapSquare wrapText="bothSides"/>
            <wp:docPr id="1" name="figura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30/01/2024.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VENDAS CNH A OU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CONFORME ESCALA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PADEIRO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DISPONIBILIDADE DE HORÁRIOS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PEDREIRO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ASSISTENTE DE ENGENHARIA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CURSANDO ENGENHARIA A PARTIR DO 6º PERÍODO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OU CURSO TÉCNICO EM EDIFICAÇÕES – CNH B – CONDUÇÃO PRÓPRIA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SORVETERIA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BARMAN – DISPONIBILIDADE DE HORÁRIO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ESTAMPADOR DE PLACAS DE VEICULOS (CONHECIMENTO EM VENDAS/ATENDIMENTO AO PUBLICO- NOÇÕES EM INFORMÁTICA)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GARÇOM  (DISPONIBILIDADE DE HORÁRIO)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AUXILIAR DE INSTALAÇÕA PREDIAL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>CONHECIMENTO BÁSICO EM ELÉTRICA E USO DE FERRAMENTAS MANUAIS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08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AGRÍCOLA (CURSO TECNICO – CNHB)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CONHECIMENTO EM VENDAS A CAMPO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AGROPECUÁRIO EM GERAL (GRANJA)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