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experiencia em carteira com soldas MIG,TIG E OXIGAS,  vivencia na área de manutenção agrícola, ter 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minimo 06 meses, mecanica de veículos a motores a diesel, se tiver o curso do senai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ESCRITÓRIO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minimo 06 meses em carteira, com emissão de notas fiscais, conhecimento em estoque, atendimento ao cliente. Ter ensino médio completo, CNH ‘B’.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experiência minino 06 meses, com rotinas administrativas e expedição,trabalho com Pacote Office, ser pró ativo, comunicativo, ter disponilidade de horário.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abastecimento de caminhões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LOGÍSTICA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na area de transportes, ser morador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IMPLEMENTOS AGRICOLAS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 experiência em carteira em manutenção agricola, ter cnh,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AUTOMÓVEIS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12 experiência em carteira em manutenção de suspensão e alinhamento.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TRABALHADOR DE AVICULTURA, ENTREVISTA DIA 05/06/2024 AS 13:30HS NA AGENCIA DO TRABALHADOR PARA GRANJA STO. ANDRÉ,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 TÉCNICO DE SEGURANÇA DO TRABALHO JR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Realizar visitas técnicas para elaboração de relatórios e documentos técnicos, medições de higiene ocupacional,planejar e aplicar treinamentos, e demais serviços inerentes a função, Possuir experiência na elaboração e aplicação de PGRTR, conhecimento sobre PCMSO, possuir conhecimento sobre NR-31.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