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05/06/2024.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ÔNIBUS – MÉDIO COMPLETO – CNH B – PREFERÊNCIA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SUPERIOR TECNÓLOGO – CNH B – REALIZAR VIAGENS – VEÍCULO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– QUALQUER CURSO SUPERIOR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AB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EQUIPAMENTOS DE INFORMÁTICA – CURSO TÉCNICO – SUPERIOR SERÁ UM DIFERENCIAL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CONFERENTE DE CARGAS – MÉDIO COMPETO – FLEXIBILIDADE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SUINOCULTURA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